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AE89" w14:textId="04239976" w:rsidR="0078554E" w:rsidRPr="00AC5394" w:rsidRDefault="00CF3C03" w:rsidP="00AC5394">
      <w:pPr>
        <w:jc w:val="center"/>
        <w:rPr>
          <w:b/>
          <w:bCs/>
          <w:sz w:val="28"/>
          <w:szCs w:val="28"/>
          <w:u w:val="single"/>
        </w:rPr>
      </w:pPr>
      <w:r w:rsidRPr="00AC5394">
        <w:rPr>
          <w:b/>
          <w:bCs/>
          <w:sz w:val="28"/>
          <w:szCs w:val="28"/>
          <w:u w:val="single"/>
        </w:rPr>
        <w:t>N</w:t>
      </w:r>
      <w:r w:rsidR="00717A51" w:rsidRPr="00AC5394">
        <w:rPr>
          <w:b/>
          <w:bCs/>
          <w:sz w:val="28"/>
          <w:szCs w:val="28"/>
          <w:u w:val="single"/>
        </w:rPr>
        <w:t>ÚCLEOS ESTRATÉGICOS DO PODER MARÍTIMO BRASILE</w:t>
      </w:r>
      <w:r w:rsidR="00AC5394">
        <w:rPr>
          <w:b/>
          <w:bCs/>
          <w:sz w:val="28"/>
          <w:szCs w:val="28"/>
          <w:u w:val="single"/>
        </w:rPr>
        <w:t>I</w:t>
      </w:r>
      <w:r w:rsidR="00717A51" w:rsidRPr="00AC5394">
        <w:rPr>
          <w:b/>
          <w:bCs/>
          <w:sz w:val="28"/>
          <w:szCs w:val="28"/>
          <w:u w:val="single"/>
        </w:rPr>
        <w:t>RO</w:t>
      </w:r>
    </w:p>
    <w:p w14:paraId="0C9A4235" w14:textId="4698C563" w:rsidR="00CF3C03" w:rsidRDefault="0078554E" w:rsidP="00CF3C03">
      <w:r>
        <w:t>Autores: Guilherme Sandoval Góes (ESG) e Marcelo Simas (FGV)</w:t>
      </w:r>
    </w:p>
    <w:p w14:paraId="679DCD66" w14:textId="4DCC0AF9" w:rsidR="00EF27C9" w:rsidRDefault="00EF27C9" w:rsidP="00CF3C03">
      <w:r>
        <w:t xml:space="preserve">Resumo </w:t>
      </w:r>
    </w:p>
    <w:p w14:paraId="43EE46C1" w14:textId="742AE3C8" w:rsidR="00EF27C9" w:rsidRDefault="00EF27C9" w:rsidP="00EF27C9">
      <w:pPr>
        <w:jc w:val="both"/>
      </w:pPr>
      <w:r>
        <w:t xml:space="preserve">O capítulo está nas páginas 233 a 263 do livro </w:t>
      </w:r>
      <w:r w:rsidRPr="00EF27C9">
        <w:rPr>
          <w:b/>
          <w:bCs/>
        </w:rPr>
        <w:t>DESAFIOS FUTUROS PARA O PODER MARÍTIMO DO BRASIL</w:t>
      </w:r>
      <w:r>
        <w:t xml:space="preserve"> (colocar o link com o livro para acesso)</w:t>
      </w:r>
    </w:p>
    <w:p w14:paraId="17951465" w14:textId="77777777" w:rsidR="00EF27C9" w:rsidRDefault="00EF27C9" w:rsidP="00EF27C9">
      <w:pPr>
        <w:jc w:val="both"/>
      </w:pPr>
    </w:p>
    <w:p w14:paraId="088A7597" w14:textId="74F96384" w:rsidR="00CF3C03" w:rsidRDefault="00CF3C03" w:rsidP="0078554E">
      <w:pPr>
        <w:jc w:val="both"/>
      </w:pPr>
      <w:r>
        <w:t xml:space="preserve">O capítulo explora a crescente importância do setor marítimo brasileiro diante das tensões geopolíticas globais, especialmente no contexto da </w:t>
      </w:r>
      <w:r w:rsidRPr="00CF3C03">
        <w:rPr>
          <w:b/>
          <w:bCs/>
          <w:u w:val="single"/>
        </w:rPr>
        <w:t>disputa da hegemonia entre Estados Unidos e China</w:t>
      </w:r>
      <w:r>
        <w:t xml:space="preserve">. A reconfiguração da ordem internacional em curso sinaliza um futuro </w:t>
      </w:r>
      <w:r w:rsidRPr="00CF3C03">
        <w:rPr>
          <w:b/>
          <w:bCs/>
          <w:u w:val="single"/>
        </w:rPr>
        <w:t>mundo multipolar</w:t>
      </w:r>
      <w:r>
        <w:t>, onde o mar assume um papel estratégico para o posicionamento geopolítico do Brasil.</w:t>
      </w:r>
    </w:p>
    <w:p w14:paraId="42CDE1EB" w14:textId="77777777" w:rsidR="00CF3C03" w:rsidRDefault="00CF3C03" w:rsidP="0078554E">
      <w:pPr>
        <w:jc w:val="both"/>
      </w:pPr>
    </w:p>
    <w:p w14:paraId="6F60D9D2" w14:textId="77777777" w:rsidR="00CF3C03" w:rsidRDefault="00CF3C03" w:rsidP="0078554E">
      <w:pPr>
        <w:jc w:val="both"/>
      </w:pPr>
      <w:r>
        <w:t xml:space="preserve">O artigo destaca como a </w:t>
      </w:r>
      <w:r w:rsidRPr="00CF3C03">
        <w:rPr>
          <w:b/>
          <w:bCs/>
          <w:u w:val="single"/>
        </w:rPr>
        <w:t>ascensão de políticas protecionistas e a desglobalização econômica</w:t>
      </w:r>
      <w:r>
        <w:t xml:space="preserve"> podem afetar a indústria naval e a segurança marítima do Brasil. Nesse ambiente de transformações, a capacidade de garantir a segurança das rotas marítimas, fortalecer sua indústria naval e ampliar sua presença em organismos internacionais são aspectos essenciais para consolidar a relevância geopolítica do país.</w:t>
      </w:r>
    </w:p>
    <w:p w14:paraId="71914B3E" w14:textId="77777777" w:rsidR="00CF3C03" w:rsidRDefault="00CF3C03" w:rsidP="0078554E">
      <w:pPr>
        <w:jc w:val="both"/>
      </w:pPr>
    </w:p>
    <w:p w14:paraId="6E007066" w14:textId="65274991" w:rsidR="00CF3C03" w:rsidRDefault="00CF3C03" w:rsidP="0078554E">
      <w:pPr>
        <w:jc w:val="both"/>
      </w:pPr>
      <w:r>
        <w:t xml:space="preserve">O estudo enfatiza a importância de consolidar o Brasil como um parceiro confiável e competitivo, capaz de atrair investimentos e tecnologia de ponta. Para que essa articulação seja eficiente, é fundamental fortalecer a sinergia entre as empresas, as universidades e o Estado, a chamada </w:t>
      </w:r>
      <w:r w:rsidRPr="00CF3C03">
        <w:rPr>
          <w:b/>
          <w:bCs/>
          <w:u w:val="single"/>
        </w:rPr>
        <w:t>tríplice hélice</w:t>
      </w:r>
      <w:r>
        <w:t>, reconhecendo que a competitividade marítima de uma nação depende diretamente da cooperação entre esses três pilares.</w:t>
      </w:r>
    </w:p>
    <w:p w14:paraId="1776C1C4" w14:textId="77777777" w:rsidR="00EF27C9" w:rsidRDefault="00EF27C9" w:rsidP="0078554E">
      <w:pPr>
        <w:jc w:val="both"/>
      </w:pPr>
    </w:p>
    <w:p w14:paraId="0C347E87" w14:textId="4D3C257B" w:rsidR="00CF3C03" w:rsidRDefault="00CF3C03" w:rsidP="0078554E">
      <w:pPr>
        <w:jc w:val="both"/>
      </w:pPr>
      <w:r>
        <w:t xml:space="preserve">O Brasil, como nação marítima por excelência, possui características singulares devendo </w:t>
      </w:r>
      <w:r w:rsidR="0078554E">
        <w:t>refletir e</w:t>
      </w:r>
      <w:r>
        <w:t xml:space="preserve">ssa característica em seus planejamentos de segurança, desenvolvimento e defesa evitando afetar </w:t>
      </w:r>
      <w:r w:rsidR="00717A51">
        <w:t>su</w:t>
      </w:r>
      <w:r>
        <w:t xml:space="preserve">a indústria naval e a segurança marítima do Brasil. </w:t>
      </w:r>
    </w:p>
    <w:p w14:paraId="67A21FF2" w14:textId="77777777" w:rsidR="0078554E" w:rsidRDefault="0078554E" w:rsidP="0078554E">
      <w:pPr>
        <w:jc w:val="both"/>
      </w:pPr>
    </w:p>
    <w:p w14:paraId="61DE9E87" w14:textId="7B9BA764" w:rsidR="00CF3C03" w:rsidRDefault="00CF3C03" w:rsidP="0078554E">
      <w:pPr>
        <w:jc w:val="both"/>
      </w:pPr>
      <w:r>
        <w:t xml:space="preserve">O capítulo também aborda a necessidade de explorar os </w:t>
      </w:r>
      <w:r w:rsidRPr="00717A51">
        <w:rPr>
          <w:b/>
          <w:bCs/>
          <w:u w:val="single"/>
        </w:rPr>
        <w:t>núcleos estratégicos de energia</w:t>
      </w:r>
      <w:r>
        <w:t xml:space="preserve">, </w:t>
      </w:r>
      <w:r w:rsidR="0078554E">
        <w:t xml:space="preserve">ou seja, </w:t>
      </w:r>
      <w:r w:rsidR="0078554E" w:rsidRPr="0078554E">
        <w:t xml:space="preserve">as empresas, as universidades e os entes estatais, voltados para o uso no mar </w:t>
      </w:r>
      <w:r w:rsidR="0078554E">
        <w:t xml:space="preserve">consolidando empresas genuinamente nacionais que tenham a capacidade de competir internacionalmente com os demais polos de poder global </w:t>
      </w:r>
      <w:r w:rsidR="0078554E" w:rsidRPr="0078554E">
        <w:t>como fator de desenvolvimento geopolítico</w:t>
      </w:r>
      <w:r w:rsidR="0078554E">
        <w:t>. São exemplos</w:t>
      </w:r>
      <w:r>
        <w:t>:</w:t>
      </w:r>
    </w:p>
    <w:p w14:paraId="34748453" w14:textId="77777777" w:rsidR="00CF3C03" w:rsidRDefault="00CF3C03" w:rsidP="0078554E">
      <w:pPr>
        <w:jc w:val="both"/>
      </w:pPr>
      <w:r>
        <w:t>Energia Eólica (</w:t>
      </w:r>
      <w:proofErr w:type="spellStart"/>
      <w:r>
        <w:t>Onshore</w:t>
      </w:r>
      <w:proofErr w:type="spellEnd"/>
      <w:r>
        <w:t xml:space="preserve"> e Offshore): O Brasil possui um grande potencial para a geração de energia eólica, tanto em terra quanto no mar, e a exploração desse potencial pode impulsionar o desenvolvimento de novas tecnologias e a criação de empregos.</w:t>
      </w:r>
    </w:p>
    <w:p w14:paraId="7505317A" w14:textId="77777777" w:rsidR="00CF3C03" w:rsidRDefault="00CF3C03" w:rsidP="0078554E">
      <w:pPr>
        <w:jc w:val="both"/>
      </w:pPr>
      <w:r>
        <w:t>Energia Solar Fotovoltaica: A energia solar fotovoltaica também representa uma importante fonte de energia limpa e renovável para o Brasil, e o país tem um grande potencial para expandir sua capacidade de geração de energia solar.</w:t>
      </w:r>
    </w:p>
    <w:p w14:paraId="6348008A" w14:textId="77777777" w:rsidR="00CF3C03" w:rsidRDefault="00CF3C03" w:rsidP="0078554E">
      <w:pPr>
        <w:jc w:val="both"/>
      </w:pPr>
      <w:r>
        <w:lastRenderedPageBreak/>
        <w:t>Hidrogênio Verde (H2V): O hidrogênio verde é uma fonte de energia promissora que pode ser produzida a partir de fontes renováveis, como a eólica e a solar, e o Brasil tem um grande potencial para se tornar um líder mundial na produção de hidrogênio verde.</w:t>
      </w:r>
    </w:p>
    <w:p w14:paraId="274FEBE8" w14:textId="77777777" w:rsidR="0078554E" w:rsidRDefault="0078554E" w:rsidP="0078554E">
      <w:pPr>
        <w:jc w:val="both"/>
      </w:pPr>
    </w:p>
    <w:p w14:paraId="5C49ABA3" w14:textId="0728BBD6" w:rsidR="00CF3C03" w:rsidRDefault="00CF3C03" w:rsidP="0078554E">
      <w:pPr>
        <w:jc w:val="both"/>
      </w:pPr>
      <w:r>
        <w:t xml:space="preserve">Além disso, o capítulo aborda a </w:t>
      </w:r>
      <w:r w:rsidRPr="00717A51">
        <w:rPr>
          <w:b/>
          <w:bCs/>
          <w:u w:val="single"/>
        </w:rPr>
        <w:t>polêmica da Margem Equatorial brasileira</w:t>
      </w:r>
      <w:r w:rsidR="0078554E">
        <w:t xml:space="preserve"> que </w:t>
      </w:r>
      <w:r>
        <w:t>configura um cenário repleto de desafios e oportunidades para o setor marítimo brasileiro.</w:t>
      </w:r>
      <w:r w:rsidR="0078554E" w:rsidRPr="0078554E">
        <w:t xml:space="preserve"> </w:t>
      </w:r>
      <w:r w:rsidR="0078554E">
        <w:t>Neste debate fundamental, abordagem vai muito além d</w:t>
      </w:r>
      <w:r w:rsidR="00717A51">
        <w:t xml:space="preserve">a questão </w:t>
      </w:r>
      <w:r w:rsidR="0078554E">
        <w:t xml:space="preserve">ambiental: disputas geopolíticas e de narrativa que envolvem ONGs ambientalistas, companhias globais de petróleo que atuam na Guiana e a posição da Petrobras defendendo os interesses do país. A questão vai muito além de um simples confronto ambiental </w:t>
      </w:r>
      <w:r w:rsidR="00717A51">
        <w:t>-</w:t>
      </w:r>
      <w:r w:rsidR="0078554E">
        <w:t xml:space="preserve"> trata-se de entender, de forma crítica, como interesses divergentes influenciam decisões estratégicas que impactam o futuro do Brasil.</w:t>
      </w:r>
      <w:r w:rsidR="00717A51">
        <w:t xml:space="preserve"> É</w:t>
      </w:r>
      <w:r w:rsidR="0078554E">
        <w:t xml:space="preserve"> preciso discernir e enfrentar as narrativas que, muitas vezes, visam </w:t>
      </w:r>
      <w:r w:rsidR="0078554E" w:rsidRPr="00717A51">
        <w:rPr>
          <w:b/>
          <w:bCs/>
          <w:u w:val="single"/>
        </w:rPr>
        <w:t>obstaculizar o desenvolvimento brasileiro</w:t>
      </w:r>
      <w:r w:rsidR="0078554E">
        <w:t>, seja por questões estratégicas dos países desenvolvidos, seja por interesses comerciais de grandes corporações globais em disputa nessa nova fronteira energética.</w:t>
      </w:r>
    </w:p>
    <w:p w14:paraId="114A6F93" w14:textId="77777777" w:rsidR="00CF3C03" w:rsidRDefault="00CF3C03" w:rsidP="0078554E">
      <w:pPr>
        <w:jc w:val="both"/>
      </w:pPr>
    </w:p>
    <w:p w14:paraId="6FA70855" w14:textId="5611FE51" w:rsidR="00CF3C03" w:rsidRDefault="00CF3C03" w:rsidP="0078554E">
      <w:pPr>
        <w:jc w:val="both"/>
      </w:pPr>
      <w:r>
        <w:t xml:space="preserve">O capítulo conclui que a projeção internacional brasileira </w:t>
      </w:r>
      <w:r w:rsidR="00717A51">
        <w:t xml:space="preserve">inclui a </w:t>
      </w:r>
      <w:r>
        <w:t xml:space="preserve">consolidação de empresas genuinamente nacionais. Eis aqui a essência do </w:t>
      </w:r>
      <w:r w:rsidR="00717A51">
        <w:t>capítulo</w:t>
      </w:r>
      <w:r>
        <w:t>: destacar importância geopolítica do fortalecimento e da criação de novos núcleos estratégicos do setor marítimo, dotando-os de competitividade internacional, de modo a inseri-los nas cadeias internacionais de produção e inovação tecnológica em tempos de Guerra na Ucrânia e de conflitos no Oriente Médio.</w:t>
      </w:r>
    </w:p>
    <w:p w14:paraId="14426A2C" w14:textId="77777777" w:rsidR="00CF3C03" w:rsidRDefault="00CF3C03" w:rsidP="0078554E">
      <w:pPr>
        <w:jc w:val="both"/>
      </w:pPr>
    </w:p>
    <w:p w14:paraId="1DE6C87D" w14:textId="77777777" w:rsidR="00EF27C9" w:rsidRDefault="00EF27C9" w:rsidP="0078554E">
      <w:pPr>
        <w:jc w:val="both"/>
      </w:pPr>
    </w:p>
    <w:sectPr w:rsidR="00EF2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7DD"/>
    <w:multiLevelType w:val="hybridMultilevel"/>
    <w:tmpl w:val="D054D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7F2"/>
    <w:multiLevelType w:val="multilevel"/>
    <w:tmpl w:val="C7CE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13D60"/>
    <w:multiLevelType w:val="multilevel"/>
    <w:tmpl w:val="7F80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05804"/>
    <w:multiLevelType w:val="multilevel"/>
    <w:tmpl w:val="C62C1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2102E"/>
    <w:multiLevelType w:val="multilevel"/>
    <w:tmpl w:val="E442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208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803AE7"/>
    <w:multiLevelType w:val="hybridMultilevel"/>
    <w:tmpl w:val="342A7FCE"/>
    <w:lvl w:ilvl="0" w:tplc="768C7E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A36DD"/>
    <w:multiLevelType w:val="multilevel"/>
    <w:tmpl w:val="05D0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1D017D"/>
    <w:multiLevelType w:val="hybridMultilevel"/>
    <w:tmpl w:val="F45AE884"/>
    <w:lvl w:ilvl="0" w:tplc="A7DE8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C72FF"/>
    <w:multiLevelType w:val="hybridMultilevel"/>
    <w:tmpl w:val="D054B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C369F"/>
    <w:multiLevelType w:val="multilevel"/>
    <w:tmpl w:val="537A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B677CE"/>
    <w:multiLevelType w:val="multilevel"/>
    <w:tmpl w:val="CD9E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035F87"/>
    <w:multiLevelType w:val="multilevel"/>
    <w:tmpl w:val="002E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15966"/>
    <w:multiLevelType w:val="multilevel"/>
    <w:tmpl w:val="A834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3955F8"/>
    <w:multiLevelType w:val="multilevel"/>
    <w:tmpl w:val="BAB8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D2634"/>
    <w:multiLevelType w:val="multilevel"/>
    <w:tmpl w:val="B528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306DCC"/>
    <w:multiLevelType w:val="multilevel"/>
    <w:tmpl w:val="EA04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F76D7"/>
    <w:multiLevelType w:val="hybridMultilevel"/>
    <w:tmpl w:val="F15C1CE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941973"/>
    <w:multiLevelType w:val="multilevel"/>
    <w:tmpl w:val="25E6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A40070"/>
    <w:multiLevelType w:val="multilevel"/>
    <w:tmpl w:val="1386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2043543">
    <w:abstractNumId w:val="12"/>
  </w:num>
  <w:num w:numId="2" w16cid:durableId="458036334">
    <w:abstractNumId w:val="15"/>
  </w:num>
  <w:num w:numId="3" w16cid:durableId="459569155">
    <w:abstractNumId w:val="16"/>
  </w:num>
  <w:num w:numId="4" w16cid:durableId="374282086">
    <w:abstractNumId w:val="11"/>
  </w:num>
  <w:num w:numId="5" w16cid:durableId="807626665">
    <w:abstractNumId w:val="10"/>
  </w:num>
  <w:num w:numId="6" w16cid:durableId="909117887">
    <w:abstractNumId w:val="2"/>
  </w:num>
  <w:num w:numId="7" w16cid:durableId="1647664484">
    <w:abstractNumId w:val="3"/>
  </w:num>
  <w:num w:numId="8" w16cid:durableId="1905800275">
    <w:abstractNumId w:val="19"/>
  </w:num>
  <w:num w:numId="9" w16cid:durableId="1644194031">
    <w:abstractNumId w:val="4"/>
  </w:num>
  <w:num w:numId="10" w16cid:durableId="143009837">
    <w:abstractNumId w:val="13"/>
  </w:num>
  <w:num w:numId="11" w16cid:durableId="454980337">
    <w:abstractNumId w:val="18"/>
  </w:num>
  <w:num w:numId="12" w16cid:durableId="1102264031">
    <w:abstractNumId w:val="14"/>
  </w:num>
  <w:num w:numId="13" w16cid:durableId="1577671035">
    <w:abstractNumId w:val="7"/>
  </w:num>
  <w:num w:numId="14" w16cid:durableId="547454430">
    <w:abstractNumId w:val="1"/>
  </w:num>
  <w:num w:numId="15" w16cid:durableId="829563116">
    <w:abstractNumId w:val="8"/>
  </w:num>
  <w:num w:numId="16" w16cid:durableId="1466771781">
    <w:abstractNumId w:val="9"/>
  </w:num>
  <w:num w:numId="17" w16cid:durableId="1342703715">
    <w:abstractNumId w:val="0"/>
  </w:num>
  <w:num w:numId="18" w16cid:durableId="1571498802">
    <w:abstractNumId w:val="6"/>
  </w:num>
  <w:num w:numId="19" w16cid:durableId="1164052130">
    <w:abstractNumId w:val="5"/>
  </w:num>
  <w:num w:numId="20" w16cid:durableId="3107162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93"/>
    <w:rsid w:val="00035A13"/>
    <w:rsid w:val="000A01E8"/>
    <w:rsid w:val="001F10A9"/>
    <w:rsid w:val="00274DC4"/>
    <w:rsid w:val="00341093"/>
    <w:rsid w:val="006022A8"/>
    <w:rsid w:val="00610EFA"/>
    <w:rsid w:val="006146E3"/>
    <w:rsid w:val="006D17A2"/>
    <w:rsid w:val="00717A51"/>
    <w:rsid w:val="00771747"/>
    <w:rsid w:val="0078554E"/>
    <w:rsid w:val="007D5BE9"/>
    <w:rsid w:val="007D5E98"/>
    <w:rsid w:val="009045BB"/>
    <w:rsid w:val="00971A3E"/>
    <w:rsid w:val="009C6EC3"/>
    <w:rsid w:val="009D0C47"/>
    <w:rsid w:val="00AC5394"/>
    <w:rsid w:val="00CF3C03"/>
    <w:rsid w:val="00D50670"/>
    <w:rsid w:val="00D52AA5"/>
    <w:rsid w:val="00E41F83"/>
    <w:rsid w:val="00E46534"/>
    <w:rsid w:val="00E7452E"/>
    <w:rsid w:val="00EF27C9"/>
    <w:rsid w:val="00F7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9B59"/>
  <w15:chartTrackingRefBased/>
  <w15:docId w15:val="{81E41FD5-9A65-4EDE-A753-DD04D65E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1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1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10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1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10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1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1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1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1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10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10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10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10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10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10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10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10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10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1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1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1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1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1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10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10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10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10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10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10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4109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109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D5E98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D0C47"/>
    <w:pPr>
      <w:spacing w:after="157" w:line="240" w:lineRule="auto"/>
    </w:pPr>
    <w:rPr>
      <w:rFonts w:ascii="Times New Roman" w:eastAsia="Times New Roman" w:hAnsi="Times New Roman" w:cs="Times New Roman"/>
      <w:color w:val="64646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Simas</dc:creator>
  <cp:keywords/>
  <dc:description/>
  <cp:lastModifiedBy>Marcelo Simas</cp:lastModifiedBy>
  <cp:revision>3</cp:revision>
  <dcterms:created xsi:type="dcterms:W3CDTF">2025-04-29T05:42:00Z</dcterms:created>
  <dcterms:modified xsi:type="dcterms:W3CDTF">2025-04-29T05:51:00Z</dcterms:modified>
</cp:coreProperties>
</file>